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82" w:rsidRDefault="00D12D82" w:rsidP="003237F8">
      <w:pPr>
        <w:spacing w:after="0"/>
      </w:pPr>
      <w:r>
        <w:t>Review Notes</w:t>
      </w:r>
    </w:p>
    <w:p w:rsidR="00804B78" w:rsidRDefault="00D12D82" w:rsidP="003237F8">
      <w:pPr>
        <w:spacing w:after="0"/>
      </w:pPr>
      <w:r>
        <w:t>Calculating Household Production Age Profiles by Sex in Time and Money Units</w:t>
      </w:r>
    </w:p>
    <w:p w:rsidR="00D12D82" w:rsidRDefault="00770CD7" w:rsidP="003237F8">
      <w:pPr>
        <w:spacing w:after="0"/>
      </w:pPr>
      <w:r>
        <w:t xml:space="preserve">Gretchen </w:t>
      </w:r>
      <w:proofErr w:type="spellStart"/>
      <w:r>
        <w:t>Donehower</w:t>
      </w:r>
      <w:proofErr w:type="spellEnd"/>
      <w:r>
        <w:t>, May 23</w:t>
      </w:r>
      <w:r w:rsidR="00D12D82">
        <w:t>, 2012</w:t>
      </w:r>
    </w:p>
    <w:p w:rsidR="003237F8" w:rsidRDefault="003237F8" w:rsidP="003237F8">
      <w:pPr>
        <w:spacing w:after="0"/>
      </w:pPr>
    </w:p>
    <w:tbl>
      <w:tblPr>
        <w:tblStyle w:val="TableGrid"/>
        <w:tblW w:w="10350" w:type="dxa"/>
        <w:jc w:val="center"/>
        <w:tblInd w:w="-432" w:type="dxa"/>
        <w:tblLook w:val="04A0"/>
      </w:tblPr>
      <w:tblGrid>
        <w:gridCol w:w="5580"/>
        <w:gridCol w:w="4770"/>
      </w:tblGrid>
      <w:tr w:rsidR="006C3700" w:rsidTr="00161139">
        <w:trPr>
          <w:jc w:val="center"/>
        </w:trPr>
        <w:tc>
          <w:tcPr>
            <w:tcW w:w="5580" w:type="dxa"/>
          </w:tcPr>
          <w:p w:rsidR="006C3700" w:rsidRPr="002B7371" w:rsidRDefault="006C3700" w:rsidP="002B7371">
            <w:pPr>
              <w:jc w:val="center"/>
              <w:rPr>
                <w:b/>
              </w:rPr>
            </w:pPr>
            <w:r w:rsidRPr="002B7371">
              <w:rPr>
                <w:b/>
              </w:rPr>
              <w:t>Calculation Steps</w:t>
            </w:r>
          </w:p>
        </w:tc>
        <w:tc>
          <w:tcPr>
            <w:tcW w:w="4770" w:type="dxa"/>
          </w:tcPr>
          <w:p w:rsidR="006C3700" w:rsidRPr="002B7371" w:rsidRDefault="006C3700" w:rsidP="002B7371">
            <w:pPr>
              <w:jc w:val="center"/>
              <w:rPr>
                <w:b/>
              </w:rPr>
            </w:pPr>
            <w:r w:rsidRPr="002B7371">
              <w:rPr>
                <w:b/>
              </w:rPr>
              <w:t>Mathematical Notation</w:t>
            </w:r>
          </w:p>
        </w:tc>
      </w:tr>
      <w:tr w:rsidR="006C3700" w:rsidRPr="006C3700" w:rsidTr="00161139">
        <w:trPr>
          <w:jc w:val="center"/>
        </w:trPr>
        <w:tc>
          <w:tcPr>
            <w:tcW w:w="5580" w:type="dxa"/>
          </w:tcPr>
          <w:p w:rsidR="006C3700" w:rsidRDefault="006C3700" w:rsidP="00E71AE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 xml:space="preserve">Find time use survey data </w:t>
            </w:r>
            <w:r w:rsidR="00A13696">
              <w:t>which measures</w:t>
            </w:r>
            <w:r w:rsidR="00E71AEE">
              <w:t xml:space="preserve"> time spent on different activities</w:t>
            </w:r>
            <w:r w:rsidR="00A13696">
              <w:t xml:space="preserve"> for some </w:t>
            </w:r>
            <w:r w:rsidR="00E71AEE">
              <w:t>sub-set of people in a household.  The survey may have a</w:t>
            </w:r>
            <w:r w:rsidR="00A13696">
              <w:t xml:space="preserve"> weight </w:t>
            </w:r>
            <w:r w:rsidR="00E71AEE">
              <w:t xml:space="preserve">variable </w:t>
            </w:r>
            <w:r w:rsidR="00A13696">
              <w:t>which gives the population share of each person in the survey, or it may be self-weighting (no weights).</w:t>
            </w:r>
          </w:p>
        </w:tc>
        <w:tc>
          <w:tcPr>
            <w:tcW w:w="4770" w:type="dxa"/>
          </w:tcPr>
          <w:p w:rsidR="006C3700" w:rsidRPr="006C3700" w:rsidRDefault="006C3700" w:rsidP="00290914">
            <w:pPr>
              <w:rPr>
                <w:rFonts w:cstheme="minorHAnsi"/>
              </w:rPr>
            </w:pPr>
            <w:r w:rsidRPr="006C3700">
              <w:rPr>
                <w:rFonts w:cstheme="minorHAnsi"/>
              </w:rPr>
              <w:t xml:space="preserve">Let </w:t>
            </w:r>
            <m:oMath>
              <m:r>
                <w:rPr>
                  <w:rFonts w:ascii="Cambria Math" w:hAnsi="Cambria Math" w:cstheme="minorHAnsi"/>
                </w:rPr>
                <m:t>t</m:t>
              </m:r>
              <m:r>
                <w:rPr>
                  <w:rFonts w:ascii="Cambria Math" w:cstheme="minorHAnsi"/>
                </w:rPr>
                <m:t>(</m:t>
              </m:r>
              <m:r>
                <w:rPr>
                  <w:rFonts w:ascii="Cambria Math" w:hAnsi="Cambria Math" w:cstheme="minorHAnsi"/>
                </w:rPr>
                <m:t>i</m:t>
              </m:r>
              <m:r>
                <w:rPr>
                  <w:rFonts w:ascii="Cambria Math" w:cstheme="minorHAnsi"/>
                </w:rPr>
                <m:t>,</m:t>
              </m:r>
              <m:r>
                <w:rPr>
                  <w:rFonts w:ascii="Cambria Math" w:hAnsi="Cambria Math" w:cstheme="minorHAnsi"/>
                </w:rPr>
                <m:t>j</m:t>
              </m:r>
              <m:r>
                <w:rPr>
                  <w:rFonts w:ascii="Cambria Math" w:cstheme="minorHAnsi"/>
                </w:rPr>
                <m:t>,</m:t>
              </m:r>
              <m:r>
                <w:rPr>
                  <w:rFonts w:ascii="Cambria Math" w:hAnsi="Cambria Math" w:cstheme="minorHAnsi"/>
                </w:rPr>
                <m:t>x</m:t>
              </m:r>
              <m:r>
                <w:rPr>
                  <w:rFonts w:ascii="Cambria Math" w:cstheme="minorHAnsi"/>
                </w:rPr>
                <m:t>,</m:t>
              </m:r>
              <m:r>
                <w:rPr>
                  <w:rFonts w:ascii="Cambria Math" w:hAnsi="Cambria Math" w:cstheme="minorHAnsi"/>
                </w:rPr>
                <m:t>s</m:t>
              </m:r>
              <m:r>
                <w:rPr>
                  <w:rFonts w:ascii="Cambria Math" w:cstheme="minorHAnsi"/>
                </w:rPr>
                <m:t>,</m:t>
              </m:r>
              <m:r>
                <w:rPr>
                  <w:rFonts w:ascii="Cambria Math" w:hAnsi="Cambria Math" w:cstheme="minorHAnsi"/>
                </w:rPr>
                <m:t>a</m:t>
              </m:r>
              <m:r>
                <w:rPr>
                  <w:rFonts w:ascii="Cambria Math" w:cstheme="minorHAnsi"/>
                </w:rPr>
                <m:t>)</m:t>
              </m:r>
            </m:oMath>
            <w:r>
              <w:rPr>
                <w:rFonts w:eastAsiaTheme="minorEastAsia" w:cstheme="minorHAnsi"/>
              </w:rPr>
              <w:t xml:space="preserve"> </w:t>
            </w:r>
            <w:r w:rsidRPr="006C3700">
              <w:rPr>
                <w:rFonts w:cstheme="minorHAnsi"/>
              </w:rPr>
              <w:t xml:space="preserve">represent the total </w:t>
            </w:r>
            <w:r>
              <w:rPr>
                <w:rFonts w:cstheme="minorHAnsi"/>
              </w:rPr>
              <w:t xml:space="preserve">hours in a day that </w:t>
            </w:r>
            <w:r w:rsidRPr="006C3700">
              <w:rPr>
                <w:rFonts w:cstheme="minorHAnsi"/>
              </w:rPr>
              <w:t>person</w:t>
            </w:r>
            <m:oMath>
              <m:r>
                <w:rPr>
                  <w:rFonts w:ascii="Cambria Math" w:eastAsiaTheme="minorEastAsia" w:hAnsi="Cambria Math"/>
                </w:rPr>
                <m:t xml:space="preserve"> i</m:t>
              </m:r>
            </m:oMath>
            <w:r w:rsidRPr="006C370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who is a member of </w:t>
            </w:r>
            <w:r w:rsidRPr="006C3700">
              <w:rPr>
                <w:rFonts w:cstheme="minorHAnsi"/>
              </w:rPr>
              <w:t xml:space="preserve">household </w:t>
            </w:r>
            <m:oMath>
              <m:r>
                <w:rPr>
                  <w:rFonts w:ascii="Cambria Math" w:hAnsi="Cambria Math" w:cstheme="minorHAnsi"/>
                </w:rPr>
                <m:t>j</m:t>
              </m:r>
            </m:oMath>
            <w:r>
              <w:rPr>
                <w:rFonts w:cstheme="minorHAnsi"/>
              </w:rPr>
              <w:t xml:space="preserve"> and is age </w:t>
            </w:r>
            <m:oMath>
              <m:r>
                <w:rPr>
                  <w:rFonts w:ascii="Cambria Math" w:hAnsi="Cambria Math" w:cstheme="minorHAnsi"/>
                </w:rPr>
                <m:t>x</m:t>
              </m:r>
            </m:oMath>
            <w:r>
              <w:rPr>
                <w:rFonts w:cstheme="minorHAnsi"/>
              </w:rPr>
              <w:t xml:space="preserve"> and </w:t>
            </w:r>
            <w:proofErr w:type="gramStart"/>
            <w:r>
              <w:rPr>
                <w:rFonts w:cstheme="minorHAnsi"/>
              </w:rPr>
              <w:t xml:space="preserve">sex </w:t>
            </w:r>
            <m:oMath>
              <w:proofErr w:type="gramEnd"/>
              <m:r>
                <w:rPr>
                  <w:rFonts w:ascii="Cambria Math" w:hAnsi="Cambria Math" w:cstheme="minorHAnsi"/>
                </w:rPr>
                <m:t>s</m:t>
              </m:r>
            </m:oMath>
            <w:r>
              <w:rPr>
                <w:rFonts w:cstheme="minorHAnsi"/>
              </w:rPr>
              <w:t>, spe</w:t>
            </w:r>
            <w:r w:rsidR="00290914">
              <w:rPr>
                <w:rFonts w:cstheme="minorHAnsi"/>
              </w:rPr>
              <w:t xml:space="preserve">nt doing activity </w:t>
            </w:r>
            <m:oMath>
              <m:r>
                <w:rPr>
                  <w:rFonts w:ascii="Cambria Math" w:eastAsiaTheme="minorEastAsia" w:hAnsi="Cambria Math"/>
                </w:rPr>
                <m:t>a</m:t>
              </m:r>
            </m:oMath>
            <w:r>
              <w:rPr>
                <w:rFonts w:cstheme="minorHAnsi"/>
              </w:rPr>
              <w:t xml:space="preserve">.  Let </w:t>
            </w:r>
            <m:oMath>
              <m:r>
                <w:rPr>
                  <w:rFonts w:ascii="Cambria Math" w:hAnsi="Cambria Math" w:cstheme="minorHAnsi"/>
                </w:rPr>
                <m:t>n</m:t>
              </m:r>
              <m:r>
                <w:rPr>
                  <w:rFonts w:ascii="Cambria Math" w:cstheme="minorHAnsi"/>
                </w:rPr>
                <m:t>(</m:t>
              </m:r>
              <m:r>
                <w:rPr>
                  <w:rFonts w:ascii="Cambria Math" w:hAnsi="Cambria Math" w:cstheme="minorHAnsi"/>
                </w:rPr>
                <m:t>i</m:t>
              </m:r>
              <m:r>
                <w:rPr>
                  <w:rFonts w:ascii="Cambria Math" w:cstheme="minorHAnsi"/>
                </w:rPr>
                <m:t>,</m:t>
              </m:r>
              <m:r>
                <w:rPr>
                  <w:rFonts w:ascii="Cambria Math" w:hAnsi="Cambria Math" w:cstheme="minorHAnsi"/>
                </w:rPr>
                <m:t>j</m:t>
              </m:r>
              <m:r>
                <w:rPr>
                  <w:rFonts w:ascii="Cambria Math" w:cstheme="minorHAnsi"/>
                </w:rPr>
                <m:t>,</m:t>
              </m:r>
              <m:r>
                <w:rPr>
                  <w:rFonts w:ascii="Cambria Math" w:hAnsi="Cambria Math" w:cstheme="minorHAnsi"/>
                </w:rPr>
                <m:t>x</m:t>
              </m:r>
              <m:r>
                <w:rPr>
                  <w:rFonts w:ascii="Cambria Math" w:cstheme="minorHAnsi"/>
                </w:rPr>
                <m:t>,</m:t>
              </m:r>
              <m:r>
                <w:rPr>
                  <w:rFonts w:ascii="Cambria Math" w:hAnsi="Cambria Math" w:cstheme="minorHAnsi"/>
                </w:rPr>
                <m:t>s</m:t>
              </m:r>
              <m:r>
                <w:rPr>
                  <w:rFonts w:ascii="Cambria Math" w:cstheme="minorHAnsi"/>
                </w:rPr>
                <m:t>)</m:t>
              </m:r>
            </m:oMath>
            <w:r>
              <w:rPr>
                <w:rFonts w:eastAsiaTheme="minorEastAsia" w:cstheme="minorHAnsi"/>
              </w:rPr>
              <w:t xml:space="preserve"> represent the </w:t>
            </w:r>
            <w:r w:rsidR="00A13696">
              <w:rPr>
                <w:rFonts w:eastAsiaTheme="minorEastAsia" w:cstheme="minorHAnsi"/>
              </w:rPr>
              <w:t xml:space="preserve">survey </w:t>
            </w:r>
            <w:r>
              <w:rPr>
                <w:rFonts w:eastAsiaTheme="minorEastAsia" w:cstheme="minorHAnsi"/>
              </w:rPr>
              <w:t xml:space="preserve">weight of that person.  If </w:t>
            </w:r>
            <w:r w:rsidR="00A13696">
              <w:rPr>
                <w:rFonts w:eastAsiaTheme="minorEastAsia" w:cstheme="minorHAnsi"/>
              </w:rPr>
              <w:t>the survey is self-weighting</w:t>
            </w:r>
            <w:r>
              <w:rPr>
                <w:rFonts w:eastAsiaTheme="minorEastAsia" w:cstheme="minorHAnsi"/>
              </w:rPr>
              <w:t xml:space="preserve">, then </w:t>
            </w:r>
            <w:proofErr w:type="gramStart"/>
            <w:r>
              <w:rPr>
                <w:rFonts w:eastAsiaTheme="minorEastAsia" w:cstheme="minorHAnsi"/>
              </w:rPr>
              <w:t xml:space="preserve">all </w:t>
            </w:r>
            <m:oMath>
              <w:proofErr w:type="gramEnd"/>
              <m:r>
                <w:rPr>
                  <w:rFonts w:ascii="Cambria Math" w:hAnsi="Cambria Math" w:cstheme="minorHAnsi"/>
                </w:rPr>
                <m:t>n</m:t>
              </m:r>
              <m:d>
                <m:dPr>
                  <m:ctrlPr>
                    <w:rPr>
                      <w:rFonts w:asci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i</m:t>
                  </m:r>
                  <m:r>
                    <w:rPr>
                      <w:rFonts w:ascii="Cambria Math" w:cstheme="minorHAnsi"/>
                    </w:rPr>
                    <m:t>,</m:t>
                  </m:r>
                  <m:r>
                    <w:rPr>
                      <w:rFonts w:ascii="Cambria Math" w:hAnsi="Cambria Math" w:cstheme="minorHAnsi"/>
                    </w:rPr>
                    <m:t>j</m:t>
                  </m:r>
                  <m:r>
                    <w:rPr>
                      <w:rFonts w:ascii="Cambria Math" w:cstheme="minorHAnsi"/>
                    </w:rPr>
                    <m:t>,</m:t>
                  </m:r>
                  <m:r>
                    <w:rPr>
                      <w:rFonts w:ascii="Cambria Math" w:hAnsi="Cambria Math" w:cstheme="minorHAnsi"/>
                    </w:rPr>
                    <m:t>x</m:t>
                  </m:r>
                  <m:r>
                    <w:rPr>
                      <w:rFonts w:ascii="Cambria Math" w:cstheme="minorHAnsi"/>
                    </w:rPr>
                    <m:t>,</m:t>
                  </m:r>
                  <m:r>
                    <w:rPr>
                      <w:rFonts w:ascii="Cambria Math" w:hAnsi="Cambria Math" w:cstheme="minorHAnsi"/>
                    </w:rPr>
                    <m:t>s</m:t>
                  </m:r>
                </m:e>
              </m:d>
              <m:r>
                <w:rPr>
                  <w:rFonts w:ascii="Cambria Math" w:cstheme="minorHAnsi"/>
                </w:rPr>
                <m:t>=1</m:t>
              </m:r>
            </m:oMath>
            <w:r>
              <w:rPr>
                <w:rFonts w:eastAsiaTheme="minorEastAsia" w:cstheme="minorHAnsi"/>
              </w:rPr>
              <w:t>.</w:t>
            </w:r>
          </w:p>
        </w:tc>
      </w:tr>
      <w:tr w:rsidR="00A13696" w:rsidTr="00161139">
        <w:trPr>
          <w:jc w:val="center"/>
        </w:trPr>
        <w:tc>
          <w:tcPr>
            <w:tcW w:w="5580" w:type="dxa"/>
          </w:tcPr>
          <w:p w:rsidR="00A13696" w:rsidRDefault="00A13696" w:rsidP="0000038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Identify time spent on household production activities.  Those activities satisfy two criteria: they are not counted in national accounts and you could pay someone else to do the activity for you (and still get the benefit)</w:t>
            </w:r>
            <w:r w:rsidR="00E71AEE">
              <w:t>.</w:t>
            </w:r>
          </w:p>
        </w:tc>
        <w:tc>
          <w:tcPr>
            <w:tcW w:w="4770" w:type="dxa"/>
          </w:tcPr>
          <w:p w:rsidR="00A13696" w:rsidRDefault="00A13696" w:rsidP="00E71AEE">
            <w:r>
              <w:t xml:space="preserve">Identify </w:t>
            </w:r>
            <m:oMath>
              <m:r>
                <w:rPr>
                  <w:rFonts w:ascii="Cambria Math" w:hAnsi="Cambria Math" w:cstheme="minorHAnsi"/>
                </w:rPr>
                <m:t>t</m:t>
              </m:r>
              <m:r>
                <w:rPr>
                  <w:rFonts w:ascii="Cambria Math" w:cstheme="minorHAnsi"/>
                </w:rPr>
                <m:t>(</m:t>
              </m:r>
              <m:r>
                <w:rPr>
                  <w:rFonts w:ascii="Cambria Math" w:hAnsi="Cambria Math" w:cstheme="minorHAnsi"/>
                </w:rPr>
                <m:t>i</m:t>
              </m:r>
              <m:r>
                <w:rPr>
                  <w:rFonts w:ascii="Cambria Math" w:cstheme="minorHAnsi"/>
                </w:rPr>
                <m:t>,</m:t>
              </m:r>
              <m:r>
                <w:rPr>
                  <w:rFonts w:ascii="Cambria Math" w:hAnsi="Cambria Math" w:cstheme="minorHAnsi"/>
                </w:rPr>
                <m:t>j</m:t>
              </m:r>
              <m:r>
                <w:rPr>
                  <w:rFonts w:ascii="Cambria Math" w:cstheme="minorHAnsi"/>
                </w:rPr>
                <m:t>,</m:t>
              </m:r>
              <m:r>
                <w:rPr>
                  <w:rFonts w:ascii="Cambria Math" w:hAnsi="Cambria Math" w:cstheme="minorHAnsi"/>
                </w:rPr>
                <m:t>x</m:t>
              </m:r>
              <m:r>
                <w:rPr>
                  <w:rFonts w:ascii="Cambria Math" w:cstheme="minorHAnsi"/>
                </w:rPr>
                <m:t>,</m:t>
              </m:r>
              <m:r>
                <w:rPr>
                  <w:rFonts w:ascii="Cambria Math" w:hAnsi="Cambria Math" w:cstheme="minorHAnsi"/>
                </w:rPr>
                <m:t>s</m:t>
              </m:r>
              <m:r>
                <w:rPr>
                  <w:rFonts w:ascii="Cambria Math" w:cstheme="minorHAnsi"/>
                </w:rPr>
                <m:t>,</m:t>
              </m:r>
              <m:sSup>
                <m:sSupPr>
                  <m:ctrlPr>
                    <w:rPr>
                      <w:rFonts w:asci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cstheme="minorHAnsi"/>
                    </w:rPr>
                    <m:t>a</m:t>
                  </m:r>
                </m:e>
                <m:sup>
                  <m:r>
                    <w:rPr>
                      <w:rFonts w:ascii="Cambria Math" w:hAnsi="Cambria Math" w:cs="Cambria Math"/>
                    </w:rPr>
                    <m:t>*</m:t>
                  </m:r>
                </m:sup>
              </m:sSup>
              <m:r>
                <w:rPr>
                  <w:rFonts w:ascii="Cambria Math" w:cstheme="minorHAnsi"/>
                </w:rPr>
                <m:t>)</m:t>
              </m:r>
            </m:oMath>
            <w:r>
              <w:rPr>
                <w:rFonts w:eastAsiaTheme="minorEastAsia"/>
              </w:rPr>
              <w:t xml:space="preserve"> where </w:t>
            </w:r>
            <m:oMath>
              <m:sSup>
                <m:sSupPr>
                  <m:ctrlPr>
                    <w:rPr>
                      <w:rFonts w:asci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cstheme="minorHAnsi"/>
                    </w:rPr>
                    <m:t>a</m:t>
                  </m:r>
                </m:e>
                <m:sup>
                  <m:r>
                    <w:rPr>
                      <w:rFonts w:ascii="Cambria Math" w:hAnsi="Cambria Math" w:cs="Cambria Math"/>
                    </w:rPr>
                    <m:t>*</m:t>
                  </m:r>
                </m:sup>
              </m:sSup>
            </m:oMath>
            <w:proofErr w:type="gramStart"/>
            <w:r>
              <w:rPr>
                <w:rFonts w:eastAsiaTheme="minorEastAsia"/>
              </w:rPr>
              <w:t xml:space="preserve"> </w:t>
            </w:r>
            <w:r w:rsidR="00E71AEE">
              <w:rPr>
                <w:rFonts w:eastAsiaTheme="minorEastAsia"/>
              </w:rPr>
              <w:t xml:space="preserve">are </w:t>
            </w:r>
            <w:r>
              <w:rPr>
                <w:rFonts w:eastAsiaTheme="minorEastAsia"/>
              </w:rPr>
              <w:t>activities that meet the two criteria</w:t>
            </w:r>
            <w:proofErr w:type="gramEnd"/>
            <w:r>
              <w:rPr>
                <w:rFonts w:eastAsiaTheme="minorEastAsia"/>
              </w:rPr>
              <w:t>.</w:t>
            </w:r>
          </w:p>
        </w:tc>
      </w:tr>
      <w:tr w:rsidR="00A13696" w:rsidTr="00161139">
        <w:trPr>
          <w:jc w:val="center"/>
        </w:trPr>
        <w:tc>
          <w:tcPr>
            <w:tcW w:w="5580" w:type="dxa"/>
          </w:tcPr>
          <w:p w:rsidR="00A13696" w:rsidRDefault="008E3500" w:rsidP="00770CD7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Divide household production activities into groups that</w:t>
            </w:r>
            <w:r w:rsidR="00770CD7">
              <w:t xml:space="preserve"> </w:t>
            </w:r>
            <w:r>
              <w:t>would be paid different wages</w:t>
            </w:r>
            <w:r w:rsidR="00770CD7">
              <w:t xml:space="preserve"> if purchased in the market</w:t>
            </w:r>
            <w:r>
              <w:t>.  The current methodology uses 11 different groups, but this may be modified for some country teams based on available data.</w:t>
            </w:r>
          </w:p>
        </w:tc>
        <w:tc>
          <w:tcPr>
            <w:tcW w:w="4770" w:type="dxa"/>
          </w:tcPr>
          <w:p w:rsidR="00A13696" w:rsidRDefault="008E3500" w:rsidP="00290914">
            <w:r>
              <w:rPr>
                <w:rFonts w:eastAsiaTheme="minorEastAsia"/>
              </w:rPr>
              <w:t xml:space="preserve">Divide </w:t>
            </w:r>
            <m:oMath>
              <m:r>
                <w:rPr>
                  <w:rFonts w:ascii="Cambria Math" w:hAnsi="Cambria Math" w:cstheme="minorHAnsi"/>
                </w:rPr>
                <m:t>t</m:t>
              </m:r>
              <m:r>
                <w:rPr>
                  <w:rFonts w:ascii="Cambria Math" w:cstheme="minorHAnsi"/>
                </w:rPr>
                <m:t>(</m:t>
              </m:r>
              <m:r>
                <w:rPr>
                  <w:rFonts w:ascii="Cambria Math" w:hAnsi="Cambria Math" w:cstheme="minorHAnsi"/>
                </w:rPr>
                <m:t>i</m:t>
              </m:r>
              <m:r>
                <w:rPr>
                  <w:rFonts w:ascii="Cambria Math" w:cstheme="minorHAnsi"/>
                </w:rPr>
                <m:t>,</m:t>
              </m:r>
              <m:r>
                <w:rPr>
                  <w:rFonts w:ascii="Cambria Math" w:hAnsi="Cambria Math" w:cstheme="minorHAnsi"/>
                </w:rPr>
                <m:t>j</m:t>
              </m:r>
              <m:r>
                <w:rPr>
                  <w:rFonts w:ascii="Cambria Math" w:cstheme="minorHAnsi"/>
                </w:rPr>
                <m:t>,</m:t>
              </m:r>
              <m:r>
                <w:rPr>
                  <w:rFonts w:ascii="Cambria Math" w:hAnsi="Cambria Math" w:cstheme="minorHAnsi"/>
                </w:rPr>
                <m:t>x</m:t>
              </m:r>
              <m:r>
                <w:rPr>
                  <w:rFonts w:ascii="Cambria Math" w:cstheme="minorHAnsi"/>
                </w:rPr>
                <m:t>,</m:t>
              </m:r>
              <m:r>
                <w:rPr>
                  <w:rFonts w:ascii="Cambria Math" w:hAnsi="Cambria Math" w:cstheme="minorHAnsi"/>
                </w:rPr>
                <m:t>s</m:t>
              </m:r>
              <m:r>
                <w:rPr>
                  <w:rFonts w:ascii="Cambria Math" w:cstheme="minorHAnsi"/>
                </w:rPr>
                <m:t>,</m:t>
              </m:r>
              <m:sSup>
                <m:sSupPr>
                  <m:ctrlPr>
                    <w:rPr>
                      <w:rFonts w:asci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cstheme="minorHAnsi"/>
                    </w:rPr>
                    <m:t>a</m:t>
                  </m:r>
                </m:e>
                <m:sup>
                  <m:r>
                    <w:rPr>
                      <w:rFonts w:ascii="Cambria Math" w:hAnsi="Cambria Math" w:cs="Cambria Math"/>
                    </w:rPr>
                    <m:t>*</m:t>
                  </m:r>
                </m:sup>
              </m:sSup>
              <m:r>
                <w:rPr>
                  <w:rFonts w:ascii="Cambria Math" w:cstheme="minorHAnsi"/>
                </w:rPr>
                <m:t>)</m:t>
              </m:r>
            </m:oMath>
            <w:r>
              <w:rPr>
                <w:rFonts w:eastAsiaTheme="minorEastAsia"/>
              </w:rPr>
              <w:t xml:space="preserve"> into groups </w:t>
            </w:r>
            <m:oMath>
              <m:r>
                <w:rPr>
                  <w:rFonts w:ascii="Cambria Math" w:hAnsi="Cambria Math" w:cstheme="minorHAnsi"/>
                </w:rPr>
                <m:t>t</m:t>
              </m:r>
              <m:r>
                <w:rPr>
                  <w:rFonts w:ascii="Cambria Math" w:cstheme="minorHAnsi"/>
                </w:rPr>
                <m:t>(</m:t>
              </m:r>
              <m:r>
                <w:rPr>
                  <w:rFonts w:ascii="Cambria Math" w:hAnsi="Cambria Math" w:cstheme="minorHAnsi"/>
                </w:rPr>
                <m:t>i</m:t>
              </m:r>
              <m:r>
                <w:rPr>
                  <w:rFonts w:ascii="Cambria Math" w:cstheme="minorHAnsi"/>
                </w:rPr>
                <m:t>,</m:t>
              </m:r>
              <m:r>
                <w:rPr>
                  <w:rFonts w:ascii="Cambria Math" w:hAnsi="Cambria Math" w:cstheme="minorHAnsi"/>
                </w:rPr>
                <m:t>j</m:t>
              </m:r>
              <m:r>
                <w:rPr>
                  <w:rFonts w:ascii="Cambria Math" w:cstheme="minorHAnsi"/>
                </w:rPr>
                <m:t>,</m:t>
              </m:r>
              <m:r>
                <w:rPr>
                  <w:rFonts w:ascii="Cambria Math" w:hAnsi="Cambria Math" w:cstheme="minorHAnsi"/>
                </w:rPr>
                <m:t>x</m:t>
              </m:r>
              <m:r>
                <w:rPr>
                  <w:rFonts w:ascii="Cambria Math" w:cstheme="minorHAnsi"/>
                </w:rPr>
                <m:t>,</m:t>
              </m:r>
              <m:r>
                <w:rPr>
                  <w:rFonts w:ascii="Cambria Math" w:hAnsi="Cambria Math" w:cstheme="minorHAnsi"/>
                </w:rPr>
                <m:t>s</m:t>
              </m:r>
              <m:r>
                <w:rPr>
                  <w:rFonts w:ascii="Cambria Math" w:cstheme="minorHAnsi"/>
                </w:rPr>
                <m:t>,</m:t>
              </m:r>
              <m:sSubSup>
                <m:sSubSupPr>
                  <m:ctrlPr>
                    <w:rPr>
                      <w:rFonts w:asci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cstheme="minorHAnsi"/>
                    </w:rPr>
                    <m:t>g</m:t>
                  </m:r>
                </m:sub>
                <m:sup>
                  <m:r>
                    <w:rPr>
                      <w:rFonts w:ascii="Cambria Math" w:hAnsi="Cambria Math" w:cs="Cambria Math"/>
                    </w:rPr>
                    <m:t>*</m:t>
                  </m:r>
                </m:sup>
              </m:sSubSup>
              <m:r>
                <w:rPr>
                  <w:rFonts w:ascii="Cambria Math" w:cstheme="minorHAnsi"/>
                </w:rPr>
                <m:t>)</m:t>
              </m:r>
            </m:oMath>
            <w:r w:rsidR="00290914">
              <w:rPr>
                <w:rFonts w:eastAsiaTheme="minorEastAsia"/>
              </w:rPr>
              <w:t xml:space="preserve"> </w:t>
            </w:r>
            <w:proofErr w:type="gramStart"/>
            <w:r w:rsidR="00290914">
              <w:rPr>
                <w:rFonts w:eastAsiaTheme="minorEastAsia"/>
              </w:rPr>
              <w:t xml:space="preserve">for </w:t>
            </w:r>
            <m:oMath>
              <w:proofErr w:type="gramEnd"/>
              <m:r>
                <w:rPr>
                  <w:rFonts w:ascii="Cambria Math" w:eastAsiaTheme="minorEastAsia" w:hAnsi="Cambria Math"/>
                </w:rPr>
                <m:t>g=1,⋯, 11</m:t>
              </m:r>
            </m:oMath>
            <w:r w:rsidR="00290914">
              <w:rPr>
                <w:rFonts w:eastAsiaTheme="minorEastAsia"/>
              </w:rPr>
              <w:t>.</w:t>
            </w:r>
          </w:p>
        </w:tc>
      </w:tr>
      <w:tr w:rsidR="00A13696" w:rsidTr="00161139">
        <w:trPr>
          <w:jc w:val="center"/>
        </w:trPr>
        <w:tc>
          <w:tcPr>
            <w:tcW w:w="5580" w:type="dxa"/>
          </w:tcPr>
          <w:p w:rsidR="00A13696" w:rsidRDefault="003237F8" w:rsidP="0000038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Calculate weighted-average age profiles of time spent in each household production group, separately for each sex</w:t>
            </w:r>
            <w:r w:rsidR="00E6165C">
              <w:t>.</w:t>
            </w:r>
            <w:r>
              <w:t xml:space="preserve"> </w:t>
            </w:r>
          </w:p>
        </w:tc>
        <w:tc>
          <w:tcPr>
            <w:tcW w:w="4770" w:type="dxa"/>
          </w:tcPr>
          <w:p w:rsidR="008206D1" w:rsidRPr="008206D1" w:rsidRDefault="003237F8" w:rsidP="008206D1">
            <w:pPr>
              <w:rPr>
                <w:rFonts w:eastAsiaTheme="minorEastAsia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x,s,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*</m:t>
                      </m:r>
                    </m:sup>
                  </m:sSubSup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I</m:t>
                      </m:r>
                    </m:sup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j=1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J</m:t>
                          </m:r>
                        </m:sup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t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i,j,x,s,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g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*</m:t>
                                  </m:r>
                                </m:sup>
                              </m:sSubSup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 xml:space="preserve"> n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i,j,x,s</m:t>
                              </m:r>
                            </m:e>
                          </m:d>
                        </m:e>
                      </m:nary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I</m:t>
                      </m:r>
                    </m:sup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j=1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J</m:t>
                          </m:r>
                        </m:sup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n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i,j,x,s</m:t>
                              </m:r>
                            </m:e>
                          </m:d>
                        </m:e>
                      </m:nary>
                    </m:e>
                  </m:nary>
                </m:den>
              </m:f>
            </m:oMath>
            <w:r w:rsidR="008206D1" w:rsidRPr="008206D1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A13696" w:rsidRDefault="008206D1" w:rsidP="008206D1">
            <w:proofErr w:type="gramStart"/>
            <w:r>
              <w:rPr>
                <w:rFonts w:eastAsiaTheme="minorEastAsia"/>
              </w:rPr>
              <w:t>for</w:t>
            </w:r>
            <w:proofErr w:type="gramEnd"/>
            <w:r>
              <w:rPr>
                <w:rFonts w:eastAsiaTheme="minorEastAsia"/>
              </w:rPr>
              <w:t xml:space="preserve"> each </w:t>
            </w:r>
            <w:r>
              <w:rPr>
                <w:rFonts w:cstheme="minorHAnsi"/>
              </w:rPr>
              <w:t xml:space="preserve">and age </w:t>
            </w:r>
            <m:oMath>
              <m:r>
                <w:rPr>
                  <w:rFonts w:ascii="Cambria Math" w:hAnsi="Cambria Math" w:cstheme="minorHAnsi"/>
                </w:rPr>
                <m:t>x</m:t>
              </m:r>
            </m:oMath>
            <w:r>
              <w:rPr>
                <w:rFonts w:cstheme="minorHAnsi"/>
              </w:rPr>
              <w:t xml:space="preserve">, sex </w:t>
            </w:r>
            <m:oMath>
              <m:r>
                <w:rPr>
                  <w:rFonts w:ascii="Cambria Math" w:hAnsi="Cambria Math" w:cstheme="minorHAnsi"/>
                </w:rPr>
                <m:t>s</m:t>
              </m:r>
            </m:oMath>
            <w:r>
              <w:rPr>
                <w:rFonts w:cstheme="minorHAnsi"/>
              </w:rPr>
              <w:t xml:space="preserve">, and household production activity </w:t>
            </w:r>
            <m:oMath>
              <m:sSubSup>
                <m:sSubSupPr>
                  <m:ctrlPr>
                    <w:rPr>
                      <w:rFonts w:asci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cstheme="minorHAnsi"/>
                    </w:rPr>
                    <m:t>g</m:t>
                  </m:r>
                </m:sub>
                <m:sup>
                  <m:r>
                    <w:rPr>
                      <w:rFonts w:ascii="Cambria Math" w:cstheme="minorHAnsi"/>
                    </w:rPr>
                    <m:t>*</m:t>
                  </m:r>
                </m:sup>
              </m:sSubSup>
            </m:oMath>
            <w:r>
              <w:rPr>
                <w:rFonts w:eastAsiaTheme="minorEastAsia" w:cstheme="minorHAnsi"/>
              </w:rPr>
              <w:t xml:space="preserve"> for </w:t>
            </w:r>
            <m:oMath>
              <m:r>
                <w:rPr>
                  <w:rFonts w:ascii="Cambria Math" w:eastAsiaTheme="minorEastAsia" w:hAnsi="Cambria Math"/>
                </w:rPr>
                <m:t>g=1,⋯, 11</m:t>
              </m:r>
            </m:oMath>
            <w:r>
              <w:rPr>
                <w:rFonts w:eastAsiaTheme="minorEastAsia"/>
              </w:rPr>
              <w:t>.</w:t>
            </w:r>
          </w:p>
        </w:tc>
      </w:tr>
      <w:tr w:rsidR="00A13696" w:rsidTr="00161139">
        <w:trPr>
          <w:jc w:val="center"/>
        </w:trPr>
        <w:tc>
          <w:tcPr>
            <w:tcW w:w="5580" w:type="dxa"/>
          </w:tcPr>
          <w:p w:rsidR="00A13696" w:rsidRDefault="00A13696" w:rsidP="00E6165C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 xml:space="preserve">Find </w:t>
            </w:r>
            <w:r w:rsidR="00E6165C">
              <w:t xml:space="preserve">data on the average hourly wage </w:t>
            </w:r>
            <w:r w:rsidR="00161139">
              <w:t xml:space="preserve">for the year of the time use survey </w:t>
            </w:r>
            <w:r w:rsidR="00E6165C">
              <w:t>someone would earn in the market for each of the 11 household activities.</w:t>
            </w:r>
          </w:p>
        </w:tc>
        <w:tc>
          <w:tcPr>
            <w:tcW w:w="4770" w:type="dxa"/>
          </w:tcPr>
          <w:p w:rsidR="00A13696" w:rsidRDefault="00E6165C">
            <w:r>
              <w:rPr>
                <w:rFonts w:eastAsiaTheme="minorEastAsia"/>
              </w:rPr>
              <w:t xml:space="preserve">Let </w:t>
            </w:r>
            <m:oMath>
              <m:r>
                <w:rPr>
                  <w:rFonts w:ascii="Cambria Math" w:eastAsiaTheme="minorEastAsia" w:hAnsi="Cambria Math"/>
                </w:rPr>
                <m:t>w(</m:t>
              </m:r>
              <m:sSubSup>
                <m:sSubSupPr>
                  <m:ctrlPr>
                    <w:rPr>
                      <w:rFonts w:asci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cstheme="minorHAnsi"/>
                    </w:rPr>
                    <m:t>g</m:t>
                  </m:r>
                </m:sub>
                <m:sup>
                  <m:r>
                    <w:rPr>
                      <w:rFonts w:ascii="Cambria Math" w:cstheme="minorHAnsi"/>
                    </w:rPr>
                    <m:t>*</m:t>
                  </m:r>
                </m:sup>
              </m:sSubSup>
              <m:r>
                <w:rPr>
                  <w:rFonts w:ascii="Cambria Math" w:cstheme="minorHAnsi"/>
                </w:rPr>
                <m:t>)</m:t>
              </m:r>
            </m:oMath>
            <w:r>
              <w:rPr>
                <w:rFonts w:eastAsiaTheme="minorEastAsia"/>
              </w:rPr>
              <w:t xml:space="preserve"> be the average hourly wage for </w:t>
            </w:r>
            <w:r>
              <w:rPr>
                <w:rFonts w:cstheme="minorHAnsi"/>
              </w:rPr>
              <w:t xml:space="preserve">household production activity </w:t>
            </w:r>
            <m:oMath>
              <m:sSubSup>
                <m:sSubSupPr>
                  <m:ctrlPr>
                    <w:rPr>
                      <w:rFonts w:asci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cstheme="minorHAnsi"/>
                    </w:rPr>
                    <m:t>g</m:t>
                  </m:r>
                </m:sub>
                <m:sup>
                  <m:r>
                    <w:rPr>
                      <w:rFonts w:ascii="Cambria Math" w:cstheme="minorHAnsi"/>
                    </w:rPr>
                    <m:t>*</m:t>
                  </m:r>
                </m:sup>
              </m:sSubSup>
            </m:oMath>
            <w:r>
              <w:rPr>
                <w:rFonts w:eastAsiaTheme="minorEastAsia" w:cstheme="minorHAnsi"/>
              </w:rPr>
              <w:t xml:space="preserve"> </w:t>
            </w:r>
            <w:proofErr w:type="gramStart"/>
            <w:r>
              <w:rPr>
                <w:rFonts w:eastAsiaTheme="minorEastAsia" w:cstheme="minorHAnsi"/>
              </w:rPr>
              <w:t xml:space="preserve">for </w:t>
            </w:r>
            <m:oMath>
              <w:proofErr w:type="gramEnd"/>
              <m:r>
                <w:rPr>
                  <w:rFonts w:ascii="Cambria Math" w:eastAsiaTheme="minorEastAsia" w:hAnsi="Cambria Math"/>
                </w:rPr>
                <m:t>g=1,⋯, 11</m:t>
              </m:r>
            </m:oMath>
            <w:r>
              <w:rPr>
                <w:rFonts w:eastAsiaTheme="minorEastAsia"/>
              </w:rPr>
              <w:t xml:space="preserve">. </w:t>
            </w:r>
          </w:p>
        </w:tc>
      </w:tr>
      <w:tr w:rsidR="00A13696" w:rsidTr="00161139">
        <w:trPr>
          <w:jc w:val="center"/>
        </w:trPr>
        <w:tc>
          <w:tcPr>
            <w:tcW w:w="5580" w:type="dxa"/>
          </w:tcPr>
          <w:p w:rsidR="00A13696" w:rsidRDefault="00E6165C" w:rsidP="003B5F9B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Determine if the activity requires a quality adjustment factor (current methodology uses arbitrary factor of 0.75 for some activities)</w:t>
            </w:r>
          </w:p>
        </w:tc>
        <w:tc>
          <w:tcPr>
            <w:tcW w:w="4770" w:type="dxa"/>
          </w:tcPr>
          <w:p w:rsidR="00A13696" w:rsidRDefault="00E6165C" w:rsidP="00E6165C">
            <w:r>
              <w:rPr>
                <w:rFonts w:eastAsiaTheme="minorEastAsia"/>
              </w:rPr>
              <w:t xml:space="preserve">Let </w:t>
            </w:r>
            <m:oMath>
              <m:r>
                <w:rPr>
                  <w:rFonts w:ascii="Cambria Math" w:eastAsiaTheme="minorEastAsia" w:hAnsi="Cambria Math"/>
                </w:rPr>
                <m:t>q(</m:t>
              </m:r>
              <m:sSubSup>
                <m:sSubSupPr>
                  <m:ctrlPr>
                    <w:rPr>
                      <w:rFonts w:asci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cstheme="minorHAnsi"/>
                    </w:rPr>
                    <m:t>g</m:t>
                  </m:r>
                </m:sub>
                <m:sup>
                  <m:r>
                    <w:rPr>
                      <w:rFonts w:ascii="Cambria Math" w:hAnsi="Cambria Math" w:cs="Cambria Math"/>
                    </w:rPr>
                    <m:t>*</m:t>
                  </m:r>
                </m:sup>
              </m:sSubSup>
              <m:r>
                <w:rPr>
                  <w:rFonts w:ascii="Cambria Math" w:cstheme="minorHAnsi"/>
                </w:rPr>
                <m:t>)</m:t>
              </m:r>
            </m:oMath>
            <w:r>
              <w:rPr>
                <w:rFonts w:eastAsiaTheme="minorEastAsia"/>
              </w:rPr>
              <w:t xml:space="preserve"> be the quality adjustment factor for </w:t>
            </w:r>
            <w:r>
              <w:rPr>
                <w:rFonts w:cstheme="minorHAnsi"/>
              </w:rPr>
              <w:t xml:space="preserve">household production activity </w:t>
            </w:r>
            <m:oMath>
              <m:sSubSup>
                <m:sSubSupPr>
                  <m:ctrlPr>
                    <w:rPr>
                      <w:rFonts w:ascii="Cambria Math" w:cstheme="minorHAnsi"/>
                      <w:i/>
                    </w:rPr>
                  </m:ctrlPr>
                </m:sSubSupPr>
                <m:e>
                  <m:r>
                    <w:rPr>
                      <w:rFonts w:ascii="Cambria Math" w:cstheme="minorHAnsi"/>
                    </w:rPr>
                    <m:t>a</m:t>
                  </m:r>
                </m:e>
                <m:sub>
                  <m:r>
                    <w:rPr>
                      <w:rFonts w:ascii="Cambria Math" w:cstheme="minorHAnsi"/>
                    </w:rPr>
                    <m:t>g</m:t>
                  </m:r>
                </m:sub>
                <m:sup>
                  <m:r>
                    <w:rPr>
                      <w:rFonts w:ascii="Cambria Math" w:hAnsi="Cambria Math" w:cs="Cambria Math"/>
                    </w:rPr>
                    <m:t>*</m:t>
                  </m:r>
                </m:sup>
              </m:sSubSup>
            </m:oMath>
            <w:r>
              <w:rPr>
                <w:rFonts w:eastAsiaTheme="minorEastAsia" w:cstheme="minorHAnsi"/>
              </w:rPr>
              <w:t xml:space="preserve"> </w:t>
            </w:r>
            <w:proofErr w:type="gramStart"/>
            <w:r>
              <w:rPr>
                <w:rFonts w:eastAsiaTheme="minorEastAsia" w:cstheme="minorHAnsi"/>
              </w:rPr>
              <w:t xml:space="preserve">for </w:t>
            </w:r>
            <m:oMath>
              <w:proofErr w:type="gramEnd"/>
              <m:r>
                <w:rPr>
                  <w:rFonts w:ascii="Cambria Math" w:eastAsiaTheme="minorEastAsia" w:hAnsi="Cambria Math"/>
                </w:rPr>
                <m:t>g=1,⋯, 11</m:t>
              </m:r>
            </m:oMath>
            <w:r>
              <w:rPr>
                <w:rFonts w:eastAsiaTheme="minorEastAsia" w:cstheme="minorHAnsi"/>
              </w:rPr>
              <w:t xml:space="preserve">. </w:t>
            </w:r>
            <m:oMath>
              <m:r>
                <w:rPr>
                  <w:rFonts w:ascii="Cambria Math" w:eastAsiaTheme="minorEastAsia" w:hAnsi="Cambria Math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cstheme="minorHAnsi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cstheme="minorHAnsi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 w:cs="Cambria Math"/>
                        </w:rPr>
                        <m:t>*</m:t>
                      </m:r>
                    </m:sup>
                  </m:sSubSup>
                  <m:ctrlPr>
                    <w:rPr>
                      <w:rFonts w:ascii="Cambria Math" w:cstheme="minorHAnsi"/>
                      <w:i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∈</m:t>
              </m:r>
              <m:r>
                <w:rPr>
                  <w:rFonts w:ascii="Cambria Math" w:cstheme="minorHAnsi"/>
                </w:rPr>
                <m:t>{0.75,1}</m:t>
              </m:r>
            </m:oMath>
          </w:p>
        </w:tc>
      </w:tr>
      <w:tr w:rsidR="00A13696" w:rsidTr="00161139">
        <w:trPr>
          <w:jc w:val="center"/>
        </w:trPr>
        <w:tc>
          <w:tcPr>
            <w:tcW w:w="5580" w:type="dxa"/>
          </w:tcPr>
          <w:p w:rsidR="00A13696" w:rsidRDefault="00161139" w:rsidP="00161139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From national accounts for the year of the time use survey, d</w:t>
            </w:r>
            <w:r w:rsidR="009A2D3B">
              <w:t xml:space="preserve">etermine the level of supplements to wages and salaries </w:t>
            </w:r>
            <w:r>
              <w:t>in the market economy</w:t>
            </w:r>
            <w:r w:rsidR="009A2D3B">
              <w:t xml:space="preserve"> relative </w:t>
            </w:r>
            <w:r>
              <w:t>to wages and salaries.  C</w:t>
            </w:r>
            <w:r w:rsidR="009A2D3B">
              <w:t xml:space="preserve">alculate a supplement </w:t>
            </w:r>
            <w:r w:rsidR="00622C44">
              <w:t xml:space="preserve">adjustment </w:t>
            </w:r>
            <w:r w:rsidR="009A2D3B">
              <w:t>factor.  “Supplements” include fringe benefits and mandatory employer-paid taxes for social protection programs.</w:t>
            </w:r>
            <w:r>
              <w:t xml:space="preserve">  </w:t>
            </w:r>
            <w:r>
              <w:rPr>
                <w:rFonts w:eastAsiaTheme="minorEastAsia"/>
              </w:rPr>
              <w:t xml:space="preserve">Note </w:t>
            </w:r>
            <w:proofErr w:type="gramStart"/>
            <w:r>
              <w:rPr>
                <w:rFonts w:eastAsiaTheme="minorEastAsia"/>
              </w:rPr>
              <w:t>supplements to wages and salaries plus wages and salaries equals</w:t>
            </w:r>
            <w:proofErr w:type="gramEnd"/>
            <w:r>
              <w:rPr>
                <w:rFonts w:eastAsiaTheme="minorEastAsia"/>
              </w:rPr>
              <w:t xml:space="preserve"> total compensation of employees from national accounts.</w:t>
            </w:r>
          </w:p>
        </w:tc>
        <w:tc>
          <w:tcPr>
            <w:tcW w:w="4770" w:type="dxa"/>
          </w:tcPr>
          <w:p w:rsidR="00A13696" w:rsidRDefault="009A2D3B" w:rsidP="00161139">
            <w:r>
              <w:rPr>
                <w:rFonts w:eastAsiaTheme="minorEastAsia"/>
              </w:rPr>
              <w:t xml:space="preserve">Let </w:t>
            </w:r>
            <m:oMath>
              <m:r>
                <w:rPr>
                  <w:rFonts w:ascii="Cambria Math" w:eastAsiaTheme="minorEastAsia" w:hAnsi="Cambria Math"/>
                </w:rPr>
                <m:t>SUPP=1+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supplements to wages and salaries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wages and salaries</m:t>
                  </m:r>
                </m:den>
              </m:f>
            </m:oMath>
            <w:r>
              <w:rPr>
                <w:rFonts w:eastAsiaTheme="minorEastAsia"/>
              </w:rPr>
              <w:t xml:space="preserve"> where “supplements to wages and salaries” and “wages and salaries” come from national accounts.  </w:t>
            </w:r>
          </w:p>
        </w:tc>
      </w:tr>
      <w:tr w:rsidR="00A13696" w:rsidTr="00161139">
        <w:trPr>
          <w:jc w:val="center"/>
        </w:trPr>
        <w:tc>
          <w:tcPr>
            <w:tcW w:w="5580" w:type="dxa"/>
          </w:tcPr>
          <w:p w:rsidR="00A13696" w:rsidRDefault="00161139" w:rsidP="00161139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 xml:space="preserve">Compute the money-based age profiles by sex by multiplying the </w:t>
            </w:r>
            <w:r w:rsidR="009A2D3B">
              <w:t xml:space="preserve">time-based </w:t>
            </w:r>
            <w:r w:rsidR="00622C44">
              <w:t>profiles by the imputed wage, the quality adjustment factor, and the supplement adjustment factor</w:t>
            </w:r>
            <w:r>
              <w:t>.  These should be expressed in annual amounts.</w:t>
            </w:r>
          </w:p>
        </w:tc>
        <w:tc>
          <w:tcPr>
            <w:tcW w:w="4770" w:type="dxa"/>
          </w:tcPr>
          <w:p w:rsidR="00A13696" w:rsidRPr="00622C44" w:rsidRDefault="00622C44" w:rsidP="00622C44"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x,s,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*</m:t>
                      </m:r>
                    </m:sup>
                  </m:sSubSup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r>
                <w:rPr>
                  <w:rFonts w:ascii="Cambria Math" w:eastAsiaTheme="minorEastAsia" w:hAnsi="Cambria Math"/>
                </w:rPr>
                <m:t xml:space="preserve">365 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x,s,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*</m:t>
                      </m:r>
                    </m:sup>
                  </m:sSubSup>
                </m:e>
              </m:d>
              <m:r>
                <w:rPr>
                  <w:rFonts w:ascii="Cambria Math" w:eastAsiaTheme="minorEastAsia" w:hAnsi="Cambria Math"/>
                </w:rPr>
                <m:t xml:space="preserve"> w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cstheme="minorHAnsi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cstheme="minorHAnsi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 w:cs="Cambria Math"/>
                        </w:rPr>
                        <m:t>*</m:t>
                      </m:r>
                    </m:sup>
                  </m:sSubSup>
                  <m:ctrlPr>
                    <w:rPr>
                      <w:rFonts w:ascii="Cambria Math" w:cstheme="minorHAnsi"/>
                      <w:i/>
                    </w:rPr>
                  </m:ctrlPr>
                </m:e>
              </m:d>
              <m:r>
                <w:rPr>
                  <w:rFonts w:ascii="Cambria Math" w:eastAsiaTheme="minorEastAsia" w:hAnsi="Cambria Math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cstheme="minorHAnsi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cstheme="minorHAnsi"/>
                        </w:rPr>
                        <m:t>a</m:t>
                      </m:r>
                    </m:e>
                    <m:sub>
                      <m:r>
                        <w:rPr>
                          <w:rFonts w:ascii="Cambria Math" w:cstheme="minorHAnsi"/>
                        </w:rPr>
                        <m:t>g</m:t>
                      </m:r>
                    </m:sub>
                    <m:sup>
                      <m:r>
                        <w:rPr>
                          <w:rFonts w:ascii="Cambria Math" w:hAnsi="Cambria Math" w:cs="Cambria Math"/>
                        </w:rPr>
                        <m:t>*</m:t>
                      </m:r>
                    </m:sup>
                  </m:sSubSup>
                  <m:ctrlPr>
                    <w:rPr>
                      <w:rFonts w:ascii="Cambria Math" w:cstheme="minorHAnsi"/>
                      <w:i/>
                    </w:rPr>
                  </m:ctrlPr>
                </m:e>
              </m:d>
              <m:r>
                <w:rPr>
                  <w:rFonts w:ascii="Cambria Math" w:cstheme="minorHAnsi"/>
                </w:rPr>
                <m:t>SUPP</m:t>
              </m:r>
            </m:oMath>
            <w:r>
              <w:rPr>
                <w:rFonts w:eastAsiaTheme="minorEastAsia"/>
              </w:rPr>
              <w:t xml:space="preserve"> </w:t>
            </w:r>
          </w:p>
        </w:tc>
      </w:tr>
      <w:tr w:rsidR="003B5F9B" w:rsidTr="00161139">
        <w:trPr>
          <w:jc w:val="center"/>
        </w:trPr>
        <w:tc>
          <w:tcPr>
            <w:tcW w:w="5580" w:type="dxa"/>
          </w:tcPr>
          <w:p w:rsidR="003B5F9B" w:rsidRDefault="003B5F9B" w:rsidP="00622C44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Smooth both the time- and money-based profiles</w:t>
            </w:r>
          </w:p>
        </w:tc>
        <w:tc>
          <w:tcPr>
            <w:tcW w:w="4770" w:type="dxa"/>
          </w:tcPr>
          <w:p w:rsidR="003B5F9B" w:rsidRPr="00622C44" w:rsidRDefault="003B5F9B" w:rsidP="00622C44">
            <w:pPr>
              <w:rPr>
                <w:rFonts w:ascii="Calibri" w:eastAsia="Calibri" w:hAnsi="Calibri" w:cs="Times New Roman"/>
              </w:rPr>
            </w:pPr>
          </w:p>
        </w:tc>
      </w:tr>
    </w:tbl>
    <w:p w:rsidR="00D12D82" w:rsidRDefault="00D12D82"/>
    <w:sectPr w:rsidR="00D12D82" w:rsidSect="00161139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5416"/>
    <w:multiLevelType w:val="hybridMultilevel"/>
    <w:tmpl w:val="85B86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12D82"/>
    <w:rsid w:val="00161139"/>
    <w:rsid w:val="00290914"/>
    <w:rsid w:val="002B7371"/>
    <w:rsid w:val="003237F8"/>
    <w:rsid w:val="003B5F9B"/>
    <w:rsid w:val="00517647"/>
    <w:rsid w:val="00622C44"/>
    <w:rsid w:val="006C3700"/>
    <w:rsid w:val="00770CD7"/>
    <w:rsid w:val="00804B78"/>
    <w:rsid w:val="008206D1"/>
    <w:rsid w:val="008E3500"/>
    <w:rsid w:val="009A2D3B"/>
    <w:rsid w:val="00A13696"/>
    <w:rsid w:val="00D12D82"/>
    <w:rsid w:val="00E6165C"/>
    <w:rsid w:val="00E7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370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37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</dc:creator>
  <cp:lastModifiedBy>Gretchen</cp:lastModifiedBy>
  <cp:revision>13</cp:revision>
  <dcterms:created xsi:type="dcterms:W3CDTF">2012-05-22T21:35:00Z</dcterms:created>
  <dcterms:modified xsi:type="dcterms:W3CDTF">2012-05-22T23:02:00Z</dcterms:modified>
</cp:coreProperties>
</file>